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29F" w:rsidRPr="000421D0" w:rsidRDefault="00C5429F" w:rsidP="00C5429F">
      <w:pPr>
        <w:jc w:val="center"/>
        <w:rPr>
          <w:rFonts w:ascii="Sassoon Primary Std" w:hAnsi="Sassoon Primary Std"/>
          <w:b/>
          <w:sz w:val="40"/>
          <w:szCs w:val="40"/>
        </w:rPr>
      </w:pPr>
      <w:r w:rsidRPr="000421D0">
        <w:rPr>
          <w:rFonts w:ascii="Sassoon Primary Std" w:hAnsi="Sassoon Primary Std"/>
          <w:b/>
          <w:sz w:val="40"/>
          <w:szCs w:val="40"/>
        </w:rPr>
        <w:t>Weetwood Primary School – Equalities Objectives</w:t>
      </w:r>
    </w:p>
    <w:p w:rsidR="00C5429F" w:rsidRPr="000421D0" w:rsidRDefault="00C5429F" w:rsidP="00C5429F">
      <w:pPr>
        <w:ind w:left="360"/>
        <w:jc w:val="both"/>
        <w:rPr>
          <w:rFonts w:ascii="Sassoon Primary Std" w:hAnsi="Sassoon Primary Std"/>
          <w:sz w:val="32"/>
          <w:szCs w:val="32"/>
        </w:rPr>
      </w:pPr>
    </w:p>
    <w:p w:rsidR="00C5429F" w:rsidRPr="000421D0" w:rsidRDefault="00C5429F" w:rsidP="00C5429F">
      <w:pPr>
        <w:spacing w:before="92"/>
        <w:ind w:left="112" w:right="92"/>
        <w:jc w:val="center"/>
        <w:rPr>
          <w:rFonts w:asciiTheme="minorHAnsi" w:hAnsiTheme="minorHAnsi" w:cstheme="minorHAnsi"/>
          <w:b/>
          <w:sz w:val="28"/>
        </w:rPr>
      </w:pPr>
      <w:r w:rsidRPr="000421D0">
        <w:rPr>
          <w:rFonts w:asciiTheme="minorHAnsi" w:hAnsiTheme="minorHAnsi" w:cstheme="minorHAnsi"/>
          <w:b/>
          <w:sz w:val="28"/>
        </w:rPr>
        <w:t xml:space="preserve">WEETWOOD PRIMARY SCHOOL - EQUALITY OBJECTIVES STATEMENT FOR </w:t>
      </w:r>
    </w:p>
    <w:p w:rsidR="00C5429F" w:rsidRPr="000421D0" w:rsidRDefault="00C5429F" w:rsidP="00C5429F">
      <w:pPr>
        <w:spacing w:before="92"/>
        <w:ind w:left="112" w:right="92"/>
        <w:jc w:val="center"/>
        <w:rPr>
          <w:rFonts w:asciiTheme="minorHAnsi" w:hAnsiTheme="minorHAnsi" w:cstheme="minorHAnsi"/>
          <w:b/>
          <w:sz w:val="28"/>
        </w:rPr>
      </w:pPr>
      <w:r w:rsidRPr="000421D0">
        <w:rPr>
          <w:rFonts w:asciiTheme="minorHAnsi" w:hAnsiTheme="minorHAnsi" w:cstheme="minorHAnsi"/>
          <w:b/>
          <w:sz w:val="28"/>
        </w:rPr>
        <w:t>2024-25.</w:t>
      </w:r>
    </w:p>
    <w:p w:rsidR="00C5429F" w:rsidRPr="000421D0" w:rsidRDefault="00C5429F" w:rsidP="00C5429F">
      <w:pPr>
        <w:pStyle w:val="BodyText"/>
        <w:rPr>
          <w:rFonts w:asciiTheme="minorHAnsi" w:hAnsiTheme="minorHAnsi" w:cstheme="minorHAnsi"/>
          <w:b/>
        </w:rPr>
      </w:pPr>
    </w:p>
    <w:p w:rsidR="00C5429F" w:rsidRPr="000421D0" w:rsidRDefault="00C5429F" w:rsidP="00C5429F">
      <w:pPr>
        <w:pStyle w:val="BodyText"/>
        <w:ind w:left="112" w:right="180"/>
        <w:rPr>
          <w:rFonts w:asciiTheme="minorHAnsi" w:hAnsiTheme="minorHAnsi" w:cstheme="minorHAnsi"/>
        </w:rPr>
      </w:pPr>
      <w:r w:rsidRPr="000421D0">
        <w:rPr>
          <w:rFonts w:asciiTheme="minorHAnsi" w:hAnsiTheme="minorHAnsi" w:cstheme="minorHAnsi"/>
        </w:rPr>
        <w:t xml:space="preserve">At Weetwood Primary School we attach high priority to equalities. We consider equality issues in our planning and evaluation cycles. We also embed the relevant objectives in our School Development Plan and associated action plans including our accessibility action plan. In line with our specific duty, under the 2014 Equalities Act, to prepare and publish equality objectives, this note brings together those objectives that relate specifically to equalities. </w:t>
      </w:r>
    </w:p>
    <w:p w:rsidR="00C5429F" w:rsidRPr="000421D0" w:rsidRDefault="00C5429F" w:rsidP="00C5429F">
      <w:pPr>
        <w:pStyle w:val="BodyText"/>
        <w:ind w:left="112" w:right="180"/>
        <w:rPr>
          <w:rFonts w:asciiTheme="minorHAnsi" w:hAnsiTheme="minorHAnsi" w:cstheme="minorHAnsi"/>
        </w:rPr>
      </w:pPr>
    </w:p>
    <w:p w:rsidR="00C5429F" w:rsidRPr="000421D0" w:rsidRDefault="00C5429F" w:rsidP="00C5429F">
      <w:pPr>
        <w:pStyle w:val="BodyText"/>
        <w:ind w:left="112" w:right="180"/>
        <w:rPr>
          <w:rFonts w:asciiTheme="minorHAnsi" w:hAnsiTheme="minorHAnsi" w:cstheme="minorHAnsi"/>
        </w:rPr>
      </w:pPr>
      <w:r w:rsidRPr="000421D0">
        <w:rPr>
          <w:rFonts w:asciiTheme="minorHAnsi" w:hAnsiTheme="minorHAnsi" w:cstheme="minorHAnsi"/>
        </w:rPr>
        <w:t>We monitor the success of the actions in different ways. Please ask if you would like more information about the progress.</w:t>
      </w:r>
    </w:p>
    <w:p w:rsidR="00C5429F" w:rsidRPr="000421D0" w:rsidRDefault="00C5429F" w:rsidP="00C5429F">
      <w:pPr>
        <w:pStyle w:val="BodyText"/>
        <w:ind w:left="112" w:right="180"/>
        <w:rPr>
          <w:rFonts w:asciiTheme="minorHAnsi" w:hAnsiTheme="minorHAnsi" w:cstheme="minorHAnsi"/>
        </w:rPr>
      </w:pPr>
    </w:p>
    <w:tbl>
      <w:tblPr>
        <w:tblStyle w:val="TableGrid"/>
        <w:tblW w:w="0" w:type="auto"/>
        <w:jc w:val="center"/>
        <w:tblLook w:val="04A0" w:firstRow="1" w:lastRow="0" w:firstColumn="1" w:lastColumn="0" w:noHBand="0" w:noVBand="1"/>
      </w:tblPr>
      <w:tblGrid>
        <w:gridCol w:w="776"/>
        <w:gridCol w:w="5173"/>
        <w:gridCol w:w="6534"/>
      </w:tblGrid>
      <w:tr w:rsidR="00C5429F" w:rsidRPr="000421D0" w:rsidTr="001614FF">
        <w:trPr>
          <w:jc w:val="center"/>
        </w:trPr>
        <w:tc>
          <w:tcPr>
            <w:tcW w:w="776" w:type="dxa"/>
          </w:tcPr>
          <w:p w:rsidR="00C5429F" w:rsidRPr="000421D0" w:rsidRDefault="00C5429F" w:rsidP="001614FF">
            <w:pPr>
              <w:jc w:val="both"/>
              <w:rPr>
                <w:rFonts w:ascii="Sassoon Primary Std" w:hAnsi="Sassoon Primary Std"/>
                <w:sz w:val="22"/>
                <w:szCs w:val="22"/>
              </w:rPr>
            </w:pPr>
          </w:p>
        </w:tc>
        <w:tc>
          <w:tcPr>
            <w:tcW w:w="5173" w:type="dxa"/>
          </w:tcPr>
          <w:p w:rsidR="00C5429F" w:rsidRPr="000421D0" w:rsidRDefault="00C5429F" w:rsidP="001614FF">
            <w:pPr>
              <w:jc w:val="both"/>
              <w:rPr>
                <w:rFonts w:ascii="Sassoon Primary Std" w:hAnsi="Sassoon Primary Std"/>
                <w:sz w:val="22"/>
                <w:szCs w:val="22"/>
              </w:rPr>
            </w:pPr>
            <w:r w:rsidRPr="000421D0">
              <w:rPr>
                <w:rFonts w:ascii="Sassoon Primary Std" w:hAnsi="Sassoon Primary Std"/>
                <w:sz w:val="22"/>
                <w:szCs w:val="22"/>
              </w:rPr>
              <w:t>Aim</w:t>
            </w:r>
          </w:p>
        </w:tc>
        <w:tc>
          <w:tcPr>
            <w:tcW w:w="6534" w:type="dxa"/>
          </w:tcPr>
          <w:p w:rsidR="00C5429F" w:rsidRPr="000421D0" w:rsidRDefault="00C5429F" w:rsidP="001614FF">
            <w:pPr>
              <w:jc w:val="both"/>
              <w:rPr>
                <w:rFonts w:ascii="Sassoon Primary Std" w:hAnsi="Sassoon Primary Std"/>
                <w:sz w:val="22"/>
                <w:szCs w:val="22"/>
              </w:rPr>
            </w:pPr>
            <w:r w:rsidRPr="000421D0">
              <w:rPr>
                <w:rFonts w:ascii="Sassoon Primary Std" w:hAnsi="Sassoon Primary Std"/>
                <w:sz w:val="22"/>
                <w:szCs w:val="22"/>
              </w:rPr>
              <w:t>Action</w:t>
            </w:r>
          </w:p>
        </w:tc>
      </w:tr>
      <w:tr w:rsidR="00C5429F" w:rsidRPr="000421D0" w:rsidTr="001614FF">
        <w:trPr>
          <w:jc w:val="center"/>
        </w:trPr>
        <w:tc>
          <w:tcPr>
            <w:tcW w:w="776" w:type="dxa"/>
          </w:tcPr>
          <w:p w:rsidR="00C5429F" w:rsidRPr="000421D0" w:rsidRDefault="00C5429F" w:rsidP="001614FF">
            <w:pPr>
              <w:pStyle w:val="BodyText"/>
              <w:ind w:right="180"/>
              <w:rPr>
                <w:rFonts w:ascii="Sassoon Primary Std" w:hAnsi="Sassoon Primary Std" w:cstheme="minorHAnsi"/>
                <w:sz w:val="22"/>
                <w:szCs w:val="22"/>
              </w:rPr>
            </w:pPr>
            <w:r w:rsidRPr="000421D0">
              <w:rPr>
                <w:rFonts w:ascii="Sassoon Primary Std" w:hAnsi="Sassoon Primary Std" w:cstheme="minorHAnsi"/>
                <w:sz w:val="22"/>
                <w:szCs w:val="22"/>
              </w:rPr>
              <w:t>E1.1</w:t>
            </w:r>
          </w:p>
        </w:tc>
        <w:tc>
          <w:tcPr>
            <w:tcW w:w="5173" w:type="dxa"/>
          </w:tcPr>
          <w:p w:rsidR="00C5429F" w:rsidRPr="000421D0" w:rsidRDefault="00C5429F" w:rsidP="001614FF">
            <w:pPr>
              <w:pStyle w:val="BodyText"/>
              <w:ind w:right="180"/>
              <w:rPr>
                <w:rFonts w:ascii="Sassoon Primary Std" w:hAnsi="Sassoon Primary Std" w:cstheme="minorHAnsi"/>
                <w:sz w:val="22"/>
                <w:szCs w:val="22"/>
              </w:rPr>
            </w:pPr>
            <w:r w:rsidRPr="000421D0">
              <w:rPr>
                <w:rFonts w:ascii="Sassoon Primary Std" w:hAnsi="Sassoon Primary Std" w:cstheme="minorHAnsi"/>
                <w:sz w:val="22"/>
                <w:szCs w:val="22"/>
              </w:rPr>
              <w:t>To ensure teachers take overall responsibility for children with SEND pupils in their class.</w:t>
            </w:r>
          </w:p>
          <w:p w:rsidR="00C5429F" w:rsidRPr="000421D0" w:rsidRDefault="00C5429F" w:rsidP="001614FF">
            <w:pPr>
              <w:pStyle w:val="BodyText"/>
              <w:ind w:right="180"/>
              <w:rPr>
                <w:rFonts w:ascii="Sassoon Primary Std" w:hAnsi="Sassoon Primary Std" w:cstheme="minorHAnsi"/>
                <w:sz w:val="22"/>
                <w:szCs w:val="22"/>
              </w:rPr>
            </w:pPr>
          </w:p>
        </w:tc>
        <w:tc>
          <w:tcPr>
            <w:tcW w:w="6534" w:type="dxa"/>
          </w:tcPr>
          <w:p w:rsidR="00C5429F" w:rsidRPr="000421D0" w:rsidRDefault="00C5429F" w:rsidP="001614FF">
            <w:pPr>
              <w:jc w:val="both"/>
              <w:rPr>
                <w:rFonts w:ascii="Sassoon Primary Std" w:hAnsi="Sassoon Primary Std"/>
                <w:sz w:val="22"/>
                <w:szCs w:val="22"/>
              </w:rPr>
            </w:pPr>
            <w:r w:rsidRPr="000421D0">
              <w:rPr>
                <w:rFonts w:ascii="Sassoon Primary Std" w:hAnsi="Sassoon Primary Std"/>
                <w:sz w:val="22"/>
                <w:szCs w:val="22"/>
              </w:rPr>
              <w:t>To monitor the use of SEND planning.</w:t>
            </w:r>
          </w:p>
        </w:tc>
      </w:tr>
      <w:tr w:rsidR="00C5429F" w:rsidRPr="000421D0" w:rsidTr="001614FF">
        <w:trPr>
          <w:jc w:val="center"/>
        </w:trPr>
        <w:tc>
          <w:tcPr>
            <w:tcW w:w="776" w:type="dxa"/>
          </w:tcPr>
          <w:p w:rsidR="00C5429F" w:rsidRPr="000421D0" w:rsidRDefault="00C5429F" w:rsidP="001614FF">
            <w:pPr>
              <w:pStyle w:val="BodyText"/>
              <w:ind w:right="180"/>
              <w:rPr>
                <w:rFonts w:ascii="Sassoon Primary Std" w:hAnsi="Sassoon Primary Std" w:cstheme="minorHAnsi"/>
                <w:sz w:val="22"/>
                <w:szCs w:val="22"/>
              </w:rPr>
            </w:pPr>
            <w:r w:rsidRPr="000421D0">
              <w:rPr>
                <w:rFonts w:ascii="Sassoon Primary Std" w:hAnsi="Sassoon Primary Std" w:cstheme="minorHAnsi"/>
                <w:sz w:val="22"/>
                <w:szCs w:val="22"/>
              </w:rPr>
              <w:t>E1.2</w:t>
            </w:r>
          </w:p>
        </w:tc>
        <w:tc>
          <w:tcPr>
            <w:tcW w:w="5173" w:type="dxa"/>
          </w:tcPr>
          <w:p w:rsidR="00C5429F" w:rsidRPr="000421D0" w:rsidRDefault="00C5429F" w:rsidP="001614FF">
            <w:pPr>
              <w:pStyle w:val="BodyText"/>
              <w:ind w:right="180"/>
              <w:rPr>
                <w:rFonts w:ascii="Sassoon Primary Std" w:hAnsi="Sassoon Primary Std" w:cstheme="minorHAnsi"/>
                <w:sz w:val="22"/>
                <w:szCs w:val="22"/>
              </w:rPr>
            </w:pPr>
            <w:r w:rsidRPr="000421D0">
              <w:rPr>
                <w:rFonts w:ascii="Sassoon Primary Std" w:hAnsi="Sassoon Primary Std" w:cstheme="minorHAnsi"/>
                <w:sz w:val="22"/>
                <w:szCs w:val="22"/>
              </w:rPr>
              <w:t xml:space="preserve">To ensure the school’s curriculum reflects the diversity of Leeds. </w:t>
            </w:r>
          </w:p>
        </w:tc>
        <w:tc>
          <w:tcPr>
            <w:tcW w:w="6534" w:type="dxa"/>
          </w:tcPr>
          <w:p w:rsidR="00C5429F" w:rsidRPr="000421D0" w:rsidRDefault="00C5429F" w:rsidP="001614FF">
            <w:pPr>
              <w:jc w:val="both"/>
              <w:rPr>
                <w:rFonts w:ascii="Sassoon Primary Std" w:hAnsi="Sassoon Primary Std"/>
                <w:sz w:val="22"/>
                <w:szCs w:val="22"/>
              </w:rPr>
            </w:pPr>
            <w:r w:rsidRPr="000421D0">
              <w:rPr>
                <w:rFonts w:ascii="Sassoon Primary Std" w:hAnsi="Sassoon Primary Std"/>
                <w:sz w:val="22"/>
                <w:szCs w:val="22"/>
              </w:rPr>
              <w:t xml:space="preserve">To review the English curriculum to ensure there are a variety of text types. </w:t>
            </w:r>
          </w:p>
          <w:p w:rsidR="00C5429F" w:rsidRPr="000421D0" w:rsidRDefault="00C5429F" w:rsidP="001614FF">
            <w:pPr>
              <w:jc w:val="both"/>
              <w:rPr>
                <w:rFonts w:ascii="Sassoon Primary Std" w:hAnsi="Sassoon Primary Std"/>
                <w:sz w:val="22"/>
                <w:szCs w:val="22"/>
              </w:rPr>
            </w:pPr>
            <w:r w:rsidRPr="000421D0">
              <w:rPr>
                <w:rFonts w:ascii="Sassoon Primary Std" w:hAnsi="Sassoon Primary Std"/>
                <w:sz w:val="22"/>
                <w:szCs w:val="22"/>
              </w:rPr>
              <w:t xml:space="preserve">To continue to highlight diversity within the school’s calendar. </w:t>
            </w:r>
          </w:p>
        </w:tc>
      </w:tr>
      <w:tr w:rsidR="00C5429F" w:rsidRPr="000421D0" w:rsidTr="001614FF">
        <w:trPr>
          <w:jc w:val="center"/>
        </w:trPr>
        <w:tc>
          <w:tcPr>
            <w:tcW w:w="776" w:type="dxa"/>
          </w:tcPr>
          <w:p w:rsidR="00C5429F" w:rsidRPr="000421D0" w:rsidRDefault="00C5429F" w:rsidP="001614FF">
            <w:pPr>
              <w:pStyle w:val="BodyText"/>
              <w:ind w:right="180"/>
              <w:rPr>
                <w:rFonts w:ascii="Sassoon Primary Std" w:hAnsi="Sassoon Primary Std" w:cstheme="minorHAnsi"/>
                <w:sz w:val="22"/>
                <w:szCs w:val="22"/>
              </w:rPr>
            </w:pPr>
            <w:r w:rsidRPr="000421D0">
              <w:rPr>
                <w:rFonts w:ascii="Sassoon Primary Std" w:hAnsi="Sassoon Primary Std" w:cstheme="minorHAnsi"/>
                <w:sz w:val="22"/>
                <w:szCs w:val="22"/>
              </w:rPr>
              <w:t>E1.3</w:t>
            </w:r>
          </w:p>
        </w:tc>
        <w:tc>
          <w:tcPr>
            <w:tcW w:w="5173" w:type="dxa"/>
          </w:tcPr>
          <w:p w:rsidR="00C5429F" w:rsidRPr="000421D0" w:rsidRDefault="00C5429F" w:rsidP="001614FF">
            <w:pPr>
              <w:pStyle w:val="BodyText"/>
              <w:ind w:right="180"/>
              <w:rPr>
                <w:rFonts w:ascii="Sassoon Primary Std" w:hAnsi="Sassoon Primary Std" w:cstheme="minorHAnsi"/>
                <w:sz w:val="22"/>
                <w:szCs w:val="22"/>
              </w:rPr>
            </w:pPr>
            <w:r w:rsidRPr="000421D0">
              <w:rPr>
                <w:rFonts w:ascii="Sassoon Primary Std" w:hAnsi="Sassoon Primary Std" w:cstheme="minorHAnsi"/>
                <w:sz w:val="22"/>
                <w:szCs w:val="22"/>
              </w:rPr>
              <w:t>To close the gap for our disadvantaged pupils.</w:t>
            </w:r>
          </w:p>
          <w:p w:rsidR="00C5429F" w:rsidRPr="000421D0" w:rsidRDefault="00C5429F" w:rsidP="001614FF">
            <w:pPr>
              <w:pStyle w:val="BodyText"/>
              <w:ind w:right="180"/>
              <w:rPr>
                <w:rFonts w:ascii="Sassoon Primary Std" w:hAnsi="Sassoon Primary Std" w:cstheme="minorHAnsi"/>
                <w:sz w:val="22"/>
                <w:szCs w:val="22"/>
              </w:rPr>
            </w:pPr>
          </w:p>
        </w:tc>
        <w:tc>
          <w:tcPr>
            <w:tcW w:w="6534" w:type="dxa"/>
          </w:tcPr>
          <w:p w:rsidR="00C5429F" w:rsidRPr="000421D0" w:rsidRDefault="00C5429F" w:rsidP="001614FF">
            <w:pPr>
              <w:jc w:val="both"/>
              <w:rPr>
                <w:rFonts w:ascii="Sassoon Primary Std" w:hAnsi="Sassoon Primary Std"/>
                <w:sz w:val="22"/>
                <w:szCs w:val="22"/>
              </w:rPr>
            </w:pPr>
            <w:r w:rsidRPr="000421D0">
              <w:rPr>
                <w:rFonts w:ascii="Sassoon Primary Std" w:hAnsi="Sassoon Primary Std"/>
                <w:sz w:val="22"/>
                <w:szCs w:val="22"/>
              </w:rPr>
              <w:t xml:space="preserve">To ensure there is good pastoral support in place for disadvantaged children. </w:t>
            </w:r>
          </w:p>
          <w:p w:rsidR="00C5429F" w:rsidRPr="000421D0" w:rsidRDefault="00C5429F" w:rsidP="001614FF">
            <w:pPr>
              <w:jc w:val="both"/>
              <w:rPr>
                <w:rFonts w:ascii="Sassoon Primary Std" w:hAnsi="Sassoon Primary Std"/>
                <w:sz w:val="22"/>
                <w:szCs w:val="22"/>
              </w:rPr>
            </w:pPr>
            <w:r w:rsidRPr="000421D0">
              <w:rPr>
                <w:rFonts w:ascii="Sassoon Primary Std" w:hAnsi="Sassoon Primary Std"/>
                <w:sz w:val="22"/>
                <w:szCs w:val="22"/>
              </w:rPr>
              <w:t xml:space="preserve">To ensure consistency and rigour in intervention for disadvantaged pupils. </w:t>
            </w:r>
          </w:p>
        </w:tc>
      </w:tr>
      <w:tr w:rsidR="00C5429F" w:rsidRPr="000421D0" w:rsidTr="001614FF">
        <w:trPr>
          <w:jc w:val="center"/>
        </w:trPr>
        <w:tc>
          <w:tcPr>
            <w:tcW w:w="776" w:type="dxa"/>
          </w:tcPr>
          <w:p w:rsidR="00C5429F" w:rsidRPr="000421D0" w:rsidRDefault="00C5429F" w:rsidP="001614FF">
            <w:pPr>
              <w:pStyle w:val="BodyText"/>
              <w:ind w:right="180"/>
              <w:rPr>
                <w:rFonts w:ascii="Sassoon Primary Std" w:hAnsi="Sassoon Primary Std" w:cstheme="minorHAnsi"/>
                <w:sz w:val="22"/>
                <w:szCs w:val="22"/>
              </w:rPr>
            </w:pPr>
            <w:r w:rsidRPr="000421D0">
              <w:rPr>
                <w:rFonts w:ascii="Sassoon Primary Std" w:hAnsi="Sassoon Primary Std" w:cstheme="minorHAnsi"/>
                <w:sz w:val="22"/>
                <w:szCs w:val="22"/>
              </w:rPr>
              <w:t>E1.4</w:t>
            </w:r>
          </w:p>
        </w:tc>
        <w:tc>
          <w:tcPr>
            <w:tcW w:w="5173" w:type="dxa"/>
          </w:tcPr>
          <w:p w:rsidR="00C5429F" w:rsidRPr="000421D0" w:rsidRDefault="00C5429F" w:rsidP="001614FF">
            <w:pPr>
              <w:pStyle w:val="BodyText"/>
              <w:ind w:right="180"/>
              <w:rPr>
                <w:rFonts w:ascii="Sassoon Primary Std" w:hAnsi="Sassoon Primary Std" w:cstheme="minorHAnsi"/>
                <w:sz w:val="22"/>
                <w:szCs w:val="22"/>
              </w:rPr>
            </w:pPr>
            <w:r w:rsidRPr="000421D0">
              <w:rPr>
                <w:rFonts w:ascii="Sassoon Primary Std" w:hAnsi="Sassoon Primary Std" w:cstheme="minorHAnsi"/>
                <w:sz w:val="22"/>
                <w:szCs w:val="22"/>
              </w:rPr>
              <w:t xml:space="preserve">To continue to increase the extent to which SEND pupils can participate in the school curriculum. </w:t>
            </w:r>
          </w:p>
          <w:p w:rsidR="00C5429F" w:rsidRPr="000421D0" w:rsidRDefault="00C5429F" w:rsidP="001614FF">
            <w:pPr>
              <w:pStyle w:val="BodyText"/>
              <w:ind w:right="180"/>
              <w:rPr>
                <w:rFonts w:ascii="Sassoon Primary Std" w:hAnsi="Sassoon Primary Std" w:cstheme="minorHAnsi"/>
                <w:sz w:val="22"/>
                <w:szCs w:val="22"/>
              </w:rPr>
            </w:pPr>
          </w:p>
        </w:tc>
        <w:tc>
          <w:tcPr>
            <w:tcW w:w="6534" w:type="dxa"/>
          </w:tcPr>
          <w:p w:rsidR="00C5429F" w:rsidRPr="000421D0" w:rsidRDefault="00C5429F" w:rsidP="001614FF">
            <w:pPr>
              <w:jc w:val="both"/>
              <w:rPr>
                <w:rFonts w:ascii="Sassoon Primary Std" w:hAnsi="Sassoon Primary Std"/>
                <w:sz w:val="22"/>
                <w:szCs w:val="22"/>
              </w:rPr>
            </w:pPr>
            <w:r w:rsidRPr="000421D0">
              <w:rPr>
                <w:rFonts w:ascii="Sassoon Primary Std" w:hAnsi="Sassoon Primary Std"/>
                <w:sz w:val="22"/>
                <w:szCs w:val="22"/>
              </w:rPr>
              <w:t xml:space="preserve">To ensure consideration is given to all groups of learners across the school curriculum. </w:t>
            </w:r>
          </w:p>
        </w:tc>
      </w:tr>
      <w:tr w:rsidR="00C5429F" w:rsidTr="001614FF">
        <w:trPr>
          <w:jc w:val="center"/>
        </w:trPr>
        <w:tc>
          <w:tcPr>
            <w:tcW w:w="776" w:type="dxa"/>
          </w:tcPr>
          <w:p w:rsidR="00C5429F" w:rsidRPr="000421D0" w:rsidRDefault="00C5429F" w:rsidP="001614FF">
            <w:pPr>
              <w:pStyle w:val="BodyText"/>
              <w:ind w:right="180"/>
              <w:rPr>
                <w:rFonts w:ascii="Sassoon Primary Std" w:hAnsi="Sassoon Primary Std" w:cstheme="minorHAnsi"/>
                <w:sz w:val="22"/>
                <w:szCs w:val="22"/>
              </w:rPr>
            </w:pPr>
            <w:r w:rsidRPr="000421D0">
              <w:rPr>
                <w:rFonts w:ascii="Sassoon Primary Std" w:hAnsi="Sassoon Primary Std" w:cstheme="minorHAnsi"/>
                <w:sz w:val="22"/>
                <w:szCs w:val="22"/>
              </w:rPr>
              <w:t>E1.4</w:t>
            </w:r>
          </w:p>
        </w:tc>
        <w:tc>
          <w:tcPr>
            <w:tcW w:w="5173" w:type="dxa"/>
          </w:tcPr>
          <w:p w:rsidR="00C5429F" w:rsidRPr="000421D0" w:rsidRDefault="00C5429F" w:rsidP="001614FF">
            <w:pPr>
              <w:pStyle w:val="BodyText"/>
              <w:ind w:right="180"/>
              <w:rPr>
                <w:rFonts w:ascii="Sassoon Primary Std" w:hAnsi="Sassoon Primary Std" w:cstheme="minorHAnsi"/>
                <w:sz w:val="22"/>
                <w:szCs w:val="22"/>
              </w:rPr>
            </w:pPr>
            <w:r w:rsidRPr="000421D0">
              <w:rPr>
                <w:rFonts w:ascii="Sassoon Primary Std" w:hAnsi="Sassoon Primary Std" w:cstheme="minorHAnsi"/>
                <w:sz w:val="22"/>
                <w:szCs w:val="22"/>
              </w:rPr>
              <w:t>To improve and maintain access to the physical environment</w:t>
            </w:r>
          </w:p>
        </w:tc>
        <w:tc>
          <w:tcPr>
            <w:tcW w:w="6534" w:type="dxa"/>
          </w:tcPr>
          <w:p w:rsidR="00C5429F" w:rsidRPr="008624B9" w:rsidRDefault="00C5429F" w:rsidP="001614FF">
            <w:pPr>
              <w:jc w:val="both"/>
              <w:rPr>
                <w:rFonts w:ascii="Sassoon Primary Std" w:hAnsi="Sassoon Primary Std"/>
                <w:sz w:val="22"/>
                <w:szCs w:val="22"/>
              </w:rPr>
            </w:pPr>
            <w:r w:rsidRPr="000421D0">
              <w:rPr>
                <w:rFonts w:ascii="Sassoon Primary Std" w:hAnsi="Sassoon Primary Std"/>
                <w:sz w:val="22"/>
                <w:szCs w:val="22"/>
              </w:rPr>
              <w:t>To ensure the school environment supports independent use by pupils, parents and visitors with disabilities.</w:t>
            </w:r>
            <w:r>
              <w:rPr>
                <w:rFonts w:ascii="Sassoon Primary Std" w:hAnsi="Sassoon Primary Std"/>
                <w:sz w:val="22"/>
                <w:szCs w:val="22"/>
              </w:rPr>
              <w:t xml:space="preserve"> </w:t>
            </w:r>
          </w:p>
        </w:tc>
      </w:tr>
    </w:tbl>
    <w:p w:rsidR="00DA6D24" w:rsidRDefault="00C5429F" w:rsidP="00C5429F">
      <w:pPr>
        <w:jc w:val="center"/>
      </w:pPr>
      <w:bookmarkStart w:id="0" w:name="_GoBack"/>
      <w:bookmarkEnd w:id="0"/>
    </w:p>
    <w:sectPr w:rsidR="00DA6D24" w:rsidSect="00C5429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Primary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9F"/>
    <w:rsid w:val="003C2B9D"/>
    <w:rsid w:val="00C5429F"/>
    <w:rsid w:val="00F31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20D33-868D-4E2E-B174-8579F312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29F"/>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429F"/>
    <w:pPr>
      <w:spacing w:after="0" w:line="240" w:lineRule="auto"/>
    </w:pPr>
    <w:rPr>
      <w:rFonts w:ascii="Arial" w:eastAsia="Arial" w:hAnsi="Arial" w:cs="Arial"/>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5429F"/>
    <w:pPr>
      <w:widowControl w:val="0"/>
      <w:autoSpaceDE w:val="0"/>
      <w:autoSpaceDN w:val="0"/>
    </w:pPr>
    <w:rPr>
      <w:rFonts w:eastAsia="Arial" w:cs="Arial"/>
      <w:szCs w:val="24"/>
      <w:lang w:bidi="en-GB"/>
    </w:rPr>
  </w:style>
  <w:style w:type="character" w:customStyle="1" w:styleId="BodyTextChar">
    <w:name w:val="Body Text Char"/>
    <w:basedOn w:val="DefaultParagraphFont"/>
    <w:link w:val="BodyText"/>
    <w:uiPriority w:val="1"/>
    <w:rsid w:val="00C5429F"/>
    <w:rPr>
      <w:rFonts w:ascii="Arial" w:eastAsia="Arial" w:hAnsi="Arial" w:cs="Arial"/>
      <w:sz w:val="24"/>
      <w:szCs w:val="24"/>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Ellison</dc:creator>
  <cp:keywords/>
  <dc:description/>
  <cp:lastModifiedBy>Anna Ellison</cp:lastModifiedBy>
  <cp:revision>1</cp:revision>
  <dcterms:created xsi:type="dcterms:W3CDTF">2024-10-23T12:37:00Z</dcterms:created>
  <dcterms:modified xsi:type="dcterms:W3CDTF">2024-10-23T12:38:00Z</dcterms:modified>
</cp:coreProperties>
</file>